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B22" w:rsidRDefault="004F7A92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：竞赛流程与规则</w:t>
      </w:r>
    </w:p>
    <w:tbl>
      <w:tblPr>
        <w:tblpPr w:leftFromText="181" w:rightFromText="181" w:vertAnchor="text" w:horzAnchor="margin" w:tblpXSpec="center" w:tblpY="68"/>
        <w:tblW w:w="10105" w:type="dxa"/>
        <w:tblLook w:val="04A0" w:firstRow="1" w:lastRow="0" w:firstColumn="1" w:lastColumn="0" w:noHBand="0" w:noVBand="1"/>
      </w:tblPr>
      <w:tblGrid>
        <w:gridCol w:w="800"/>
        <w:gridCol w:w="760"/>
        <w:gridCol w:w="850"/>
        <w:gridCol w:w="1701"/>
        <w:gridCol w:w="2694"/>
        <w:gridCol w:w="3300"/>
      </w:tblGrid>
      <w:tr w:rsidR="00B84B22">
        <w:trPr>
          <w:trHeight w:val="660"/>
        </w:trPr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24"/>
              </w:rPr>
              <w:t>复赛、决赛竞赛流程</w:t>
            </w:r>
          </w:p>
        </w:tc>
      </w:tr>
      <w:tr w:rsidR="00B84B22">
        <w:trPr>
          <w:trHeight w:val="90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拍卖师竞赛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分值占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举办时间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竞赛流程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考察方向</w:t>
            </w:r>
          </w:p>
        </w:tc>
      </w:tr>
      <w:tr w:rsidR="00B84B22">
        <w:trPr>
          <w:trHeight w:val="892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复赛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快速报价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9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日</w:t>
            </w:r>
          </w:p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（拟定）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通过线上会议软件进行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选手按指定顺序进行比赛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阶梯熟练程度</w:t>
            </w:r>
          </w:p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语言表达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是否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清晰等</w:t>
            </w:r>
          </w:p>
        </w:tc>
      </w:tr>
      <w:tr w:rsidR="00B84B22">
        <w:trPr>
          <w:trHeight w:val="78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B22" w:rsidRDefault="00B84B2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知识问答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9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br/>
              <w:t>19:00-20:00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选手在考场集中使用</w:t>
            </w:r>
          </w:p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智能手机作答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拍卖业务知识</w:t>
            </w:r>
          </w:p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拍卖相关知识</w:t>
            </w:r>
          </w:p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党的二十大精神的内容</w:t>
            </w:r>
          </w:p>
        </w:tc>
      </w:tr>
      <w:tr w:rsidR="00B84B22">
        <w:trPr>
          <w:trHeight w:val="12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B22" w:rsidRDefault="00B84B2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模拟主持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9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16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选手抽签后在指定赛场进行模拟主持，评审打分，选手、观众观看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拍卖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师主持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的基本素质和业务知识</w:t>
            </w:r>
          </w:p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拍卖师个人形象和语言形体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可参考拍卖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师主持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技巧考试</w:t>
            </w:r>
          </w:p>
        </w:tc>
      </w:tr>
      <w:tr w:rsidR="00B84B22">
        <w:trPr>
          <w:trHeight w:val="1087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B22" w:rsidRDefault="00B84B2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观众投票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9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-19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自投票开始至复赛模拟主持结束，公众可在指定网站为选手投票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选手个人魅力，受欢迎程度</w:t>
            </w:r>
          </w:p>
        </w:tc>
      </w:tr>
      <w:tr w:rsidR="00B84B22">
        <w:trPr>
          <w:trHeight w:val="496"/>
        </w:trPr>
        <w:tc>
          <w:tcPr>
            <w:tcW w:w="1010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复赛选手前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名进入拍卖师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竞赛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决赛</w:t>
            </w:r>
          </w:p>
        </w:tc>
      </w:tr>
      <w:tr w:rsidR="00B84B22">
        <w:trPr>
          <w:trHeight w:val="219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决赛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项目策划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9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17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选手结合实际工作，自选任意拍卖标的；</w:t>
            </w:r>
          </w:p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2.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复赛选手需在比赛前两周提交营销策划方案，决赛选手需在公布决赛名单时提交现场展示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PPT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；</w:t>
            </w:r>
          </w:p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3.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每位选手限时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7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分钟；选手汇报答辩结束后，评委根据策划内容、演讲表达、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PPT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展示等三方面当场打分。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拍卖师对拍卖项目的综合管理能力</w:t>
            </w:r>
          </w:p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不同类型标的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的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策划、营销能力</w:t>
            </w:r>
          </w:p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现场表达能力</w:t>
            </w:r>
          </w:p>
        </w:tc>
      </w:tr>
      <w:tr w:rsidR="00B84B22">
        <w:trPr>
          <w:trHeight w:val="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B22" w:rsidRDefault="00B84B22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4"/>
              </w:rPr>
              <w:t>模拟主持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</w:rPr>
              <w:t>75%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9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17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选手抽签后进行模拟主持，在网络平台上同步拍卖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拍卖师组织拍卖会的综合能力</w:t>
            </w:r>
          </w:p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对拍卖相关法律和标准等方面的掌握能力和执行效果</w:t>
            </w:r>
          </w:p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网络与现场同步拍卖的掌握</w:t>
            </w:r>
          </w:p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对突发状况的应对能力等</w:t>
            </w:r>
          </w:p>
        </w:tc>
      </w:tr>
    </w:tbl>
    <w:p w:rsidR="00B84B22" w:rsidRDefault="00B84B22">
      <w:pPr>
        <w:rPr>
          <w:rFonts w:ascii="仿宋" w:eastAsia="仿宋" w:hAnsi="仿宋"/>
          <w:sz w:val="30"/>
          <w:szCs w:val="30"/>
        </w:rPr>
      </w:pPr>
    </w:p>
    <w:p w:rsidR="00B84B22" w:rsidRDefault="00B84B22">
      <w:pPr>
        <w:rPr>
          <w:rFonts w:ascii="仿宋" w:eastAsia="仿宋" w:hAnsi="仿宋"/>
          <w:sz w:val="30"/>
          <w:szCs w:val="30"/>
        </w:rPr>
      </w:pPr>
    </w:p>
    <w:tbl>
      <w:tblPr>
        <w:tblStyle w:val="a9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B84B22">
        <w:tc>
          <w:tcPr>
            <w:tcW w:w="9498" w:type="dxa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>比赛规则</w:t>
            </w:r>
          </w:p>
        </w:tc>
      </w:tr>
      <w:tr w:rsidR="00B84B22">
        <w:trPr>
          <w:trHeight w:val="567"/>
        </w:trPr>
        <w:tc>
          <w:tcPr>
            <w:tcW w:w="9498" w:type="dxa"/>
            <w:vAlign w:val="center"/>
          </w:tcPr>
          <w:p w:rsidR="00B84B22" w:rsidRDefault="004F7A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每个环节均为百分制，得分按相应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分值占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比计入总分</w:t>
            </w:r>
          </w:p>
        </w:tc>
      </w:tr>
      <w:tr w:rsidR="00B84B22">
        <w:trPr>
          <w:trHeight w:val="434"/>
        </w:trPr>
        <w:tc>
          <w:tcPr>
            <w:tcW w:w="9498" w:type="dxa"/>
          </w:tcPr>
          <w:p w:rsidR="00B84B22" w:rsidRDefault="004F7A9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4"/>
              </w:rPr>
              <w:t>快速报价（限时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4"/>
              </w:rPr>
              <w:t>1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4"/>
              </w:rPr>
              <w:t>分钟）</w:t>
            </w:r>
          </w:p>
        </w:tc>
      </w:tr>
      <w:tr w:rsidR="00B84B22">
        <w:tc>
          <w:tcPr>
            <w:tcW w:w="9498" w:type="dxa"/>
          </w:tcPr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本环节以线上形式组织，主要考察选手对阶梯熟练程度，以及语言表达清晰等内容，具体要求如下：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二五〇式：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万起价，最高报价不低于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亿元；二五八式：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万起价，最高报价不低于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5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亿元；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.</w:t>
            </w:r>
            <w:proofErr w:type="gramStart"/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万价不得</w:t>
            </w:r>
            <w:proofErr w:type="gramEnd"/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漏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“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万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”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5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万元以下，</w:t>
            </w:r>
            <w:proofErr w:type="gramStart"/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每价应带</w:t>
            </w:r>
            <w:proofErr w:type="gramEnd"/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“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千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”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；亿元以上，</w:t>
            </w:r>
            <w:proofErr w:type="gramStart"/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每价应带</w:t>
            </w:r>
            <w:proofErr w:type="gramEnd"/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“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千万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”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3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报价过程中，应报不少于三个考官举起的号牌号码，并举手指向；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.</w:t>
            </w:r>
            <w:proofErr w:type="gramStart"/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每价可不含价格</w:t>
            </w:r>
            <w:proofErr w:type="gramEnd"/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单位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“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元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”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；</w:t>
            </w:r>
          </w:p>
          <w:p w:rsidR="00B84B22" w:rsidRDefault="004F7A92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报价结束时无需落槌。</w:t>
            </w:r>
          </w:p>
        </w:tc>
      </w:tr>
      <w:tr w:rsidR="00B84B22">
        <w:tc>
          <w:tcPr>
            <w:tcW w:w="9498" w:type="dxa"/>
          </w:tcPr>
          <w:p w:rsidR="00B84B22" w:rsidRDefault="004F7A9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4"/>
              </w:rPr>
              <w:t>知识问答</w:t>
            </w:r>
          </w:p>
        </w:tc>
      </w:tr>
      <w:tr w:rsidR="00B84B22">
        <w:tc>
          <w:tcPr>
            <w:tcW w:w="9498" w:type="dxa"/>
          </w:tcPr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本环节为选手在指定考场集中使用智能手机作答，主要考察选手对如下知识内容的掌握：</w:t>
            </w:r>
          </w:p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.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拍卖业务知识</w:t>
            </w:r>
          </w:p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.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拍卖相关知识</w:t>
            </w:r>
          </w:p>
          <w:p w:rsidR="00B84B22" w:rsidRDefault="004F7A92">
            <w:pPr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.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党的二十大精神的内容</w:t>
            </w:r>
          </w:p>
        </w:tc>
      </w:tr>
      <w:tr w:rsidR="00B84B22">
        <w:tc>
          <w:tcPr>
            <w:tcW w:w="9498" w:type="dxa"/>
          </w:tcPr>
          <w:p w:rsidR="00B84B22" w:rsidRDefault="004F7A92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4"/>
              </w:rPr>
              <w:t>模拟主持（复赛）</w:t>
            </w:r>
          </w:p>
        </w:tc>
      </w:tr>
      <w:tr w:rsidR="00B84B22">
        <w:tc>
          <w:tcPr>
            <w:tcW w:w="9498" w:type="dxa"/>
          </w:tcPr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本环节考察选手对拍卖主持基本能力和基础知识的掌握，内容包括开场致辞和模拟主持拍卖。其中应有：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（一）开场致辞：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——自我介绍并致欢迎词；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——介绍拍卖标的；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——宣布拍卖法律依据、拍卖原则和拍卖方式。法律依据应与拍卖标的正确对应；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——介绍竞买人应价、报价、举牌的方式和竞价幅度；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——介绍“三声报价”和买定的方式；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——宣布当场签约及其悔约的法律责任；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——宣布拍卖活动的纪律及其他需要约定的事项等。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（二）模拟主持拍卖（即一个标的起价、竞价、成交等三个环节的操作）：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起价环节：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）包括下列内容：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——宣布起拍价；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——邀请竞买人应价；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——确认应价者的价格及号牌号码。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）上述内容应包含价格单位。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竞价环节：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）以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“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先报价格再报号牌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”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方式报价；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）竞价激烈时，快速报价，可不报价格单位和号牌号码；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）竞价停止时，确认价格及号牌号码并引价；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）正确处理考官设置的价格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“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陷阱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”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5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）准确复述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评委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口头报出的价格；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6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）正确应对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评委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举牌不放或再行举牌的价格表示；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7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）确认先出价者的价格；难</w:t>
            </w:r>
            <w:proofErr w:type="gramStart"/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辨先后</w:t>
            </w:r>
            <w:proofErr w:type="gramEnd"/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的，则从中指定。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3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成交环节：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）采用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“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三声报价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”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的方式宣布最高应价，宜以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“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第一次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”“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第二次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”“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最后一次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”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表示，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“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三声报价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”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应包含价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lastRenderedPageBreak/>
              <w:t>格单位；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）宣布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“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最后一次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”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后要停留三秒以上，经</w:t>
            </w:r>
            <w:proofErr w:type="gramStart"/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确认再</w:t>
            </w:r>
            <w:proofErr w:type="gramEnd"/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无人加价且不低于保留价时，落槌宣布成交；低于保留</w:t>
            </w:r>
            <w:proofErr w:type="gramStart"/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价宣布</w:t>
            </w:r>
            <w:proofErr w:type="gramEnd"/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不成交时，不落槌；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）落槌前，举手指向最高应价者，视线不得离开其他竞买人；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）落槌成交后，要求买受人再次出示号牌后，确认成交价格和号牌号码；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5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）</w:t>
            </w:r>
            <w:proofErr w:type="gramStart"/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不</w:t>
            </w:r>
            <w:proofErr w:type="gramEnd"/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应接受落槌买定后的竞价要求。</w:t>
            </w:r>
          </w:p>
        </w:tc>
      </w:tr>
      <w:tr w:rsidR="00B84B22">
        <w:tc>
          <w:tcPr>
            <w:tcW w:w="9498" w:type="dxa"/>
          </w:tcPr>
          <w:p w:rsidR="00B84B22" w:rsidRDefault="004F7A9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</w:rPr>
              <w:lastRenderedPageBreak/>
              <w:t>观众投票</w:t>
            </w:r>
          </w:p>
        </w:tc>
      </w:tr>
      <w:tr w:rsidR="00B84B22">
        <w:trPr>
          <w:trHeight w:val="793"/>
        </w:trPr>
        <w:tc>
          <w:tcPr>
            <w:tcW w:w="9498" w:type="dxa"/>
            <w:vAlign w:val="center"/>
          </w:tcPr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本环节主要考察选手受欢迎程度以及宣传能力，自投票开始至复赛模拟主持结束，选手可鼓励公众在指定网站为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其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投票，按投票票数由高到低将选手分为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组，每一组选手人数相同且得分相同，第一组得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分，第二组得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分，第三组得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3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分，第四组得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分，第五组得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分。</w:t>
            </w:r>
          </w:p>
        </w:tc>
      </w:tr>
      <w:tr w:rsidR="00B84B22">
        <w:tc>
          <w:tcPr>
            <w:tcW w:w="9498" w:type="dxa"/>
          </w:tcPr>
          <w:p w:rsidR="00B84B22" w:rsidRDefault="004F7A92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</w:rPr>
              <w:t>项目策划</w:t>
            </w:r>
          </w:p>
        </w:tc>
      </w:tr>
      <w:tr w:rsidR="00B84B22">
        <w:trPr>
          <w:trHeight w:val="2180"/>
        </w:trPr>
        <w:tc>
          <w:tcPr>
            <w:tcW w:w="9498" w:type="dxa"/>
          </w:tcPr>
          <w:p w:rsidR="00B84B22" w:rsidRDefault="004F7A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本环节主要考察拍卖师对拍卖项目的综合管理能力、标的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的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策划营销能力，以及选手表达能力。所有进入复赛的选手需准备一份营销策划方案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Word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文字版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和展示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方案（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PPT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版）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，决赛选手需现场进行方案陈述。具体要求如下：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.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选手应结合自身实际工作，自选任意拍卖标的，开展委托前的营销策划；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.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营销策划方案应包含但不限于“标的信息、标的分析、市场分析、成本分析、营销策略、实施方案”等方面的内容阐述；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3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营销策划需按格式要求完成，且字数不超过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5000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字；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.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复赛选手需在比赛前两周提交营销策划方案，决赛选手需在公布决赛名单时提交现场展示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PPT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.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决赛选手需在决赛现场结合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PPT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阐述营销策划方案的重点内容和亮点，例如项目的重点与难点（主要风险）、营销策划要点（拍卖策略、营销策略、服务价值）、拍卖运作创新之处；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6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.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每位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选手限时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7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分钟；</w:t>
            </w:r>
          </w:p>
          <w:p w:rsidR="00B84B22" w:rsidRDefault="004F7A92">
            <w:pPr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7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.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选手汇报答辩结束后，评委当场打分。</w:t>
            </w:r>
          </w:p>
        </w:tc>
      </w:tr>
      <w:tr w:rsidR="00B84B22">
        <w:tc>
          <w:tcPr>
            <w:tcW w:w="9498" w:type="dxa"/>
          </w:tcPr>
          <w:p w:rsidR="00B84B22" w:rsidRDefault="004F7A92">
            <w:pPr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</w:rPr>
              <w:t>模拟主持（决赛）</w:t>
            </w:r>
          </w:p>
        </w:tc>
      </w:tr>
      <w:tr w:rsidR="00B84B22">
        <w:trPr>
          <w:trHeight w:val="1951"/>
        </w:trPr>
        <w:tc>
          <w:tcPr>
            <w:tcW w:w="9498" w:type="dxa"/>
          </w:tcPr>
          <w:p w:rsidR="00B84B22" w:rsidRDefault="004F7A92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本环节，选手上场前集中抽签确定上场顺序，选手按顺序上场进行模拟主持。未上场选手在指定场地集中、封闭候场，已上场选手可作为观众在场内观看剩余比赛，不得再回到候场场地。主要考察选手如下能力：</w:t>
            </w:r>
          </w:p>
          <w:p w:rsidR="00B84B22" w:rsidRDefault="004F7A92">
            <w:pPr>
              <w:tabs>
                <w:tab w:val="left" w:pos="5970"/>
              </w:tabs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拍卖师组织拍卖会的综合能力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B84B22" w:rsidRDefault="004F7A92">
            <w:pPr>
              <w:tabs>
                <w:tab w:val="left" w:pos="5970"/>
              </w:tabs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对拍卖相关法律和标准等方面的掌握能力和执行效果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B84B22" w:rsidRDefault="004F7A92">
            <w:pPr>
              <w:tabs>
                <w:tab w:val="left" w:pos="5970"/>
              </w:tabs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对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网络与现场同步拍卖的掌握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B84B22" w:rsidRDefault="004F7A92">
            <w:pPr>
              <w:tabs>
                <w:tab w:val="left" w:pos="5970"/>
              </w:tabs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对突发状况的应对能力等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B84B22" w:rsidRDefault="00B84B22">
      <w:pPr>
        <w:rPr>
          <w:rFonts w:ascii="仿宋" w:eastAsia="仿宋" w:hAnsi="仿宋"/>
          <w:sz w:val="30"/>
          <w:szCs w:val="30"/>
        </w:rPr>
      </w:pPr>
    </w:p>
    <w:sectPr w:rsidR="00B84B2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A92" w:rsidRDefault="004F7A92" w:rsidP="00976A62">
      <w:r>
        <w:separator/>
      </w:r>
    </w:p>
  </w:endnote>
  <w:endnote w:type="continuationSeparator" w:id="0">
    <w:p w:rsidR="004F7A92" w:rsidRDefault="004F7A92" w:rsidP="0097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A92" w:rsidRDefault="004F7A92" w:rsidP="00976A62">
      <w:r>
        <w:separator/>
      </w:r>
    </w:p>
  </w:footnote>
  <w:footnote w:type="continuationSeparator" w:id="0">
    <w:p w:rsidR="004F7A92" w:rsidRDefault="004F7A92" w:rsidP="00976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DB1F9E"/>
    <w:rsid w:val="000371CB"/>
    <w:rsid w:val="000C7026"/>
    <w:rsid w:val="0010445E"/>
    <w:rsid w:val="00155DAE"/>
    <w:rsid w:val="00160D41"/>
    <w:rsid w:val="001E7420"/>
    <w:rsid w:val="00270E00"/>
    <w:rsid w:val="002B10E5"/>
    <w:rsid w:val="002D667C"/>
    <w:rsid w:val="0048701A"/>
    <w:rsid w:val="004F7A92"/>
    <w:rsid w:val="00504AF0"/>
    <w:rsid w:val="00553F4D"/>
    <w:rsid w:val="0061323C"/>
    <w:rsid w:val="00685EDB"/>
    <w:rsid w:val="006A03FC"/>
    <w:rsid w:val="006F6EA0"/>
    <w:rsid w:val="0074364A"/>
    <w:rsid w:val="00754047"/>
    <w:rsid w:val="00757052"/>
    <w:rsid w:val="007679A5"/>
    <w:rsid w:val="007F2CCC"/>
    <w:rsid w:val="0081412E"/>
    <w:rsid w:val="0082175F"/>
    <w:rsid w:val="00931CC9"/>
    <w:rsid w:val="00976A62"/>
    <w:rsid w:val="00AD704A"/>
    <w:rsid w:val="00B84B22"/>
    <w:rsid w:val="00BE3D52"/>
    <w:rsid w:val="00BE705D"/>
    <w:rsid w:val="00D92C03"/>
    <w:rsid w:val="00DA37B6"/>
    <w:rsid w:val="00DB1F9E"/>
    <w:rsid w:val="00DD593E"/>
    <w:rsid w:val="048963AE"/>
    <w:rsid w:val="07B0116A"/>
    <w:rsid w:val="3BB9314B"/>
    <w:rsid w:val="59A84FC0"/>
    <w:rsid w:val="6D3C3414"/>
    <w:rsid w:val="6F173018"/>
    <w:rsid w:val="752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91DFEC-199E-4892-AC54-6C054F67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LIUSONG</dc:creator>
  <cp:lastModifiedBy>LIUSONG</cp:lastModifiedBy>
  <cp:revision>4</cp:revision>
  <cp:lastPrinted>2021-11-05T07:31:00Z</cp:lastPrinted>
  <dcterms:created xsi:type="dcterms:W3CDTF">2023-08-04T09:21:00Z</dcterms:created>
  <dcterms:modified xsi:type="dcterms:W3CDTF">2023-08-08T07:00:00Z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3184C35353854C3494D32B888D00BD82_13</vt:lpwstr>
  </property>
</Properties>
</file>